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960" w:rsidRPr="00DB29A6" w:rsidRDefault="00DE6960" w:rsidP="00DB29A6">
      <w:pPr>
        <w:spacing w:line="480" w:lineRule="auto"/>
        <w:rPr>
          <w:rFonts w:ascii="Times New Roman" w:hAnsi="Times New Roman" w:cs="Times New Roman"/>
          <w:sz w:val="24"/>
          <w:szCs w:val="24"/>
        </w:rPr>
      </w:pPr>
    </w:p>
    <w:p w:rsidR="00DE6960" w:rsidRPr="00DB29A6" w:rsidRDefault="00DE6960" w:rsidP="00DB29A6">
      <w:pPr>
        <w:spacing w:line="480" w:lineRule="auto"/>
        <w:rPr>
          <w:rFonts w:ascii="Times New Roman" w:hAnsi="Times New Roman" w:cs="Times New Roman"/>
          <w:sz w:val="24"/>
          <w:szCs w:val="24"/>
        </w:rPr>
      </w:pPr>
    </w:p>
    <w:p w:rsidR="000D605E" w:rsidRPr="00DB29A6" w:rsidRDefault="000D605E" w:rsidP="00DB29A6">
      <w:pPr>
        <w:spacing w:line="480" w:lineRule="auto"/>
        <w:rPr>
          <w:rFonts w:ascii="Times New Roman" w:hAnsi="Times New Roman" w:cs="Times New Roman"/>
          <w:sz w:val="24"/>
          <w:szCs w:val="24"/>
        </w:rPr>
      </w:pPr>
    </w:p>
    <w:p w:rsidR="000D605E" w:rsidRPr="00DB29A6" w:rsidRDefault="000D605E" w:rsidP="00DB29A6">
      <w:pPr>
        <w:spacing w:line="480" w:lineRule="auto"/>
        <w:rPr>
          <w:rFonts w:ascii="Times New Roman" w:hAnsi="Times New Roman" w:cs="Times New Roman"/>
          <w:sz w:val="24"/>
          <w:szCs w:val="24"/>
        </w:rPr>
      </w:pPr>
    </w:p>
    <w:p w:rsidR="00DE6960" w:rsidRPr="00DB29A6" w:rsidRDefault="00DE6960" w:rsidP="00DB29A6">
      <w:pPr>
        <w:spacing w:line="480" w:lineRule="auto"/>
        <w:jc w:val="center"/>
        <w:rPr>
          <w:rFonts w:ascii="Times New Roman" w:hAnsi="Times New Roman" w:cs="Times New Roman"/>
          <w:sz w:val="24"/>
          <w:szCs w:val="24"/>
        </w:rPr>
      </w:pPr>
      <w:r w:rsidRPr="00DB29A6">
        <w:rPr>
          <w:rFonts w:ascii="Times New Roman" w:hAnsi="Times New Roman" w:cs="Times New Roman"/>
          <w:sz w:val="24"/>
          <w:szCs w:val="24"/>
        </w:rPr>
        <w:t xml:space="preserve">Supply chain Alternative: Al </w:t>
      </w:r>
      <w:proofErr w:type="spellStart"/>
      <w:r w:rsidRPr="00DB29A6">
        <w:rPr>
          <w:rFonts w:ascii="Times New Roman" w:hAnsi="Times New Roman" w:cs="Times New Roman"/>
          <w:sz w:val="24"/>
          <w:szCs w:val="24"/>
        </w:rPr>
        <w:t>Baik</w:t>
      </w:r>
      <w:proofErr w:type="spellEnd"/>
      <w:r w:rsidRPr="00DB29A6">
        <w:rPr>
          <w:rFonts w:ascii="Times New Roman" w:hAnsi="Times New Roman" w:cs="Times New Roman"/>
          <w:sz w:val="24"/>
          <w:szCs w:val="24"/>
        </w:rPr>
        <w:t xml:space="preserve"> Case</w:t>
      </w:r>
    </w:p>
    <w:p w:rsidR="00DE6960" w:rsidRPr="00DB29A6" w:rsidRDefault="00DE6960" w:rsidP="00DB29A6">
      <w:pPr>
        <w:spacing w:line="480" w:lineRule="auto"/>
        <w:jc w:val="center"/>
        <w:rPr>
          <w:rFonts w:ascii="Times New Roman" w:hAnsi="Times New Roman" w:cs="Times New Roman"/>
          <w:sz w:val="24"/>
          <w:szCs w:val="24"/>
        </w:rPr>
      </w:pPr>
      <w:r w:rsidRPr="00DB29A6">
        <w:rPr>
          <w:rFonts w:ascii="Times New Roman" w:hAnsi="Times New Roman" w:cs="Times New Roman"/>
          <w:sz w:val="24"/>
          <w:szCs w:val="24"/>
        </w:rPr>
        <w:t>Name</w:t>
      </w:r>
    </w:p>
    <w:p w:rsidR="00DE6960" w:rsidRPr="00DB29A6" w:rsidRDefault="00DE6960" w:rsidP="00DB29A6">
      <w:pPr>
        <w:spacing w:line="480" w:lineRule="auto"/>
        <w:jc w:val="center"/>
        <w:rPr>
          <w:rFonts w:ascii="Times New Roman" w:hAnsi="Times New Roman" w:cs="Times New Roman"/>
          <w:sz w:val="24"/>
          <w:szCs w:val="24"/>
        </w:rPr>
      </w:pPr>
      <w:r w:rsidRPr="00DB29A6">
        <w:rPr>
          <w:rFonts w:ascii="Times New Roman" w:hAnsi="Times New Roman" w:cs="Times New Roman"/>
          <w:sz w:val="24"/>
          <w:szCs w:val="24"/>
        </w:rPr>
        <w:t>Professor</w:t>
      </w:r>
    </w:p>
    <w:p w:rsidR="00DE6960" w:rsidRPr="00DB29A6" w:rsidRDefault="00DE6960" w:rsidP="00DB29A6">
      <w:pPr>
        <w:spacing w:line="480" w:lineRule="auto"/>
        <w:jc w:val="center"/>
        <w:rPr>
          <w:rFonts w:ascii="Times New Roman" w:hAnsi="Times New Roman" w:cs="Times New Roman"/>
          <w:sz w:val="24"/>
          <w:szCs w:val="24"/>
        </w:rPr>
      </w:pPr>
      <w:r w:rsidRPr="00DB29A6">
        <w:rPr>
          <w:rFonts w:ascii="Times New Roman" w:hAnsi="Times New Roman" w:cs="Times New Roman"/>
          <w:sz w:val="24"/>
          <w:szCs w:val="24"/>
        </w:rPr>
        <w:t>Course</w:t>
      </w:r>
    </w:p>
    <w:p w:rsidR="00DE6960" w:rsidRPr="00DB29A6" w:rsidRDefault="00DE6960" w:rsidP="00DB29A6">
      <w:pPr>
        <w:spacing w:line="480" w:lineRule="auto"/>
        <w:jc w:val="center"/>
        <w:rPr>
          <w:rFonts w:ascii="Times New Roman" w:hAnsi="Times New Roman" w:cs="Times New Roman"/>
          <w:sz w:val="24"/>
          <w:szCs w:val="24"/>
        </w:rPr>
      </w:pPr>
      <w:r w:rsidRPr="00DB29A6">
        <w:rPr>
          <w:rFonts w:ascii="Times New Roman" w:hAnsi="Times New Roman" w:cs="Times New Roman"/>
          <w:sz w:val="24"/>
          <w:szCs w:val="24"/>
        </w:rPr>
        <w:t>Date</w:t>
      </w:r>
    </w:p>
    <w:p w:rsidR="00DE6960" w:rsidRPr="00DB29A6" w:rsidRDefault="00DE6960" w:rsidP="00DB29A6">
      <w:pPr>
        <w:spacing w:line="480" w:lineRule="auto"/>
        <w:rPr>
          <w:rFonts w:ascii="Times New Roman" w:hAnsi="Times New Roman" w:cs="Times New Roman"/>
          <w:sz w:val="24"/>
          <w:szCs w:val="24"/>
        </w:rPr>
      </w:pPr>
    </w:p>
    <w:p w:rsidR="00DE6960" w:rsidRPr="00DB29A6" w:rsidRDefault="00DE6960" w:rsidP="00DB29A6">
      <w:pPr>
        <w:spacing w:line="480" w:lineRule="auto"/>
        <w:rPr>
          <w:rFonts w:ascii="Times New Roman" w:hAnsi="Times New Roman" w:cs="Times New Roman"/>
          <w:sz w:val="24"/>
          <w:szCs w:val="24"/>
        </w:rPr>
      </w:pPr>
      <w:r w:rsidRPr="00DB29A6">
        <w:rPr>
          <w:rFonts w:ascii="Times New Roman" w:hAnsi="Times New Roman" w:cs="Times New Roman"/>
          <w:sz w:val="24"/>
          <w:szCs w:val="24"/>
        </w:rPr>
        <w:br w:type="page"/>
      </w:r>
    </w:p>
    <w:p w:rsidR="008579DD" w:rsidRPr="00DB29A6" w:rsidRDefault="008579DD" w:rsidP="00DB29A6">
      <w:pPr>
        <w:spacing w:line="480" w:lineRule="auto"/>
        <w:ind w:firstLine="567"/>
        <w:rPr>
          <w:rFonts w:ascii="Times New Roman" w:hAnsi="Times New Roman" w:cs="Times New Roman"/>
          <w:b/>
          <w:sz w:val="24"/>
          <w:szCs w:val="24"/>
        </w:rPr>
      </w:pPr>
      <w:r w:rsidRPr="00DB29A6">
        <w:rPr>
          <w:rFonts w:ascii="Times New Roman" w:hAnsi="Times New Roman" w:cs="Times New Roman"/>
          <w:b/>
          <w:sz w:val="24"/>
          <w:szCs w:val="24"/>
        </w:rPr>
        <w:lastRenderedPageBreak/>
        <w:t xml:space="preserve">Supply chain Alternative: Al </w:t>
      </w:r>
      <w:proofErr w:type="spellStart"/>
      <w:r w:rsidRPr="00DB29A6">
        <w:rPr>
          <w:rFonts w:ascii="Times New Roman" w:hAnsi="Times New Roman" w:cs="Times New Roman"/>
          <w:b/>
          <w:sz w:val="24"/>
          <w:szCs w:val="24"/>
        </w:rPr>
        <w:t>Baik</w:t>
      </w:r>
      <w:proofErr w:type="spellEnd"/>
      <w:r w:rsidRPr="00DB29A6">
        <w:rPr>
          <w:rFonts w:ascii="Times New Roman" w:hAnsi="Times New Roman" w:cs="Times New Roman"/>
          <w:b/>
          <w:sz w:val="24"/>
          <w:szCs w:val="24"/>
        </w:rPr>
        <w:t xml:space="preserve"> Case</w:t>
      </w:r>
    </w:p>
    <w:p w:rsidR="00CF4105" w:rsidRPr="00DB29A6" w:rsidRDefault="008579DD" w:rsidP="00DB29A6">
      <w:pPr>
        <w:spacing w:line="480" w:lineRule="auto"/>
        <w:ind w:firstLine="567"/>
        <w:rPr>
          <w:rFonts w:ascii="Times New Roman" w:hAnsi="Times New Roman" w:cs="Times New Roman"/>
          <w:b/>
          <w:sz w:val="24"/>
          <w:szCs w:val="24"/>
        </w:rPr>
      </w:pPr>
      <w:r w:rsidRPr="00DB29A6">
        <w:rPr>
          <w:rFonts w:ascii="Times New Roman" w:hAnsi="Times New Roman" w:cs="Times New Roman"/>
          <w:b/>
          <w:sz w:val="24"/>
          <w:szCs w:val="24"/>
        </w:rPr>
        <w:t>Introduction</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Supply chain management is connected by organizations over the globe because of its exhibited results, for example, </w:t>
      </w:r>
      <w:r w:rsidR="008579DD" w:rsidRPr="00DB29A6">
        <w:rPr>
          <w:rFonts w:ascii="Times New Roman" w:hAnsi="Times New Roman" w:cs="Times New Roman"/>
          <w:sz w:val="24"/>
          <w:szCs w:val="24"/>
        </w:rPr>
        <w:t>distribution</w:t>
      </w:r>
      <w:r w:rsidRPr="00DB29A6">
        <w:rPr>
          <w:rFonts w:ascii="Times New Roman" w:hAnsi="Times New Roman" w:cs="Times New Roman"/>
          <w:sz w:val="24"/>
          <w:szCs w:val="24"/>
        </w:rPr>
        <w:t xml:space="preserve"> time diminishment, enhanced money related execution, more prominent consumer loyalty, building trust among </w:t>
      </w:r>
      <w:r w:rsidR="00DE6960" w:rsidRPr="00DB29A6">
        <w:rPr>
          <w:rFonts w:ascii="Times New Roman" w:hAnsi="Times New Roman" w:cs="Times New Roman"/>
          <w:sz w:val="24"/>
          <w:szCs w:val="24"/>
        </w:rPr>
        <w:t>suppliers</w:t>
      </w:r>
      <w:r w:rsidRPr="00DB29A6">
        <w:rPr>
          <w:rFonts w:ascii="Times New Roman" w:hAnsi="Times New Roman" w:cs="Times New Roman"/>
          <w:sz w:val="24"/>
          <w:szCs w:val="24"/>
        </w:rPr>
        <w:t xml:space="preserve">, and others. Organizations fall back on supply chain practices to enhance their execution.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Keeping in mind the end goal to see how supply chain functions, it is imperative to distinguish the elements influencing store network service. The distinguishing proof of these variables has been founded on past work by Li (2002) incorporates: in the first place, ecological vulnerability which is the startling changes of client, provider, contender, and </w:t>
      </w:r>
      <w:r w:rsidR="00DB29A6" w:rsidRPr="00DB29A6">
        <w:rPr>
          <w:rFonts w:ascii="Times New Roman" w:hAnsi="Times New Roman" w:cs="Times New Roman"/>
          <w:sz w:val="24"/>
          <w:szCs w:val="24"/>
        </w:rPr>
        <w:t>technology</w:t>
      </w:r>
      <w:r w:rsidRPr="00DB29A6">
        <w:rPr>
          <w:rFonts w:ascii="Times New Roman" w:hAnsi="Times New Roman" w:cs="Times New Roman"/>
          <w:sz w:val="24"/>
          <w:szCs w:val="24"/>
        </w:rPr>
        <w:t xml:space="preserve">. It increments outsourcing exercises in the business had enlarged the attention to the significance of vital supply service, which prompts better relationship among </w:t>
      </w:r>
      <w:r w:rsidR="008579DD" w:rsidRPr="00DB29A6">
        <w:rPr>
          <w:rFonts w:ascii="Times New Roman" w:hAnsi="Times New Roman" w:cs="Times New Roman"/>
          <w:sz w:val="24"/>
          <w:szCs w:val="24"/>
        </w:rPr>
        <w:t>organization</w:t>
      </w:r>
      <w:r w:rsidRPr="00DB29A6">
        <w:rPr>
          <w:rFonts w:ascii="Times New Roman" w:hAnsi="Times New Roman" w:cs="Times New Roman"/>
          <w:sz w:val="24"/>
          <w:szCs w:val="24"/>
        </w:rPr>
        <w:t xml:space="preserve">s. Besides, is </w:t>
      </w:r>
      <w:r w:rsidR="00DB29A6" w:rsidRPr="00DB29A6">
        <w:rPr>
          <w:rFonts w:ascii="Times New Roman" w:hAnsi="Times New Roman" w:cs="Times New Roman"/>
          <w:sz w:val="24"/>
          <w:szCs w:val="24"/>
        </w:rPr>
        <w:t>information</w:t>
      </w:r>
      <w:r w:rsidRPr="00DB29A6">
        <w:rPr>
          <w:rFonts w:ascii="Times New Roman" w:hAnsi="Times New Roman" w:cs="Times New Roman"/>
          <w:sz w:val="24"/>
          <w:szCs w:val="24"/>
        </w:rPr>
        <w:t xml:space="preserve"> </w:t>
      </w:r>
      <w:r w:rsidR="00DB29A6" w:rsidRPr="00DB29A6">
        <w:rPr>
          <w:rFonts w:ascii="Times New Roman" w:hAnsi="Times New Roman" w:cs="Times New Roman"/>
          <w:sz w:val="24"/>
          <w:szCs w:val="24"/>
        </w:rPr>
        <w:t>technology</w:t>
      </w:r>
      <w:r w:rsidRPr="00DB29A6">
        <w:rPr>
          <w:rFonts w:ascii="Times New Roman" w:hAnsi="Times New Roman" w:cs="Times New Roman"/>
          <w:sz w:val="24"/>
          <w:szCs w:val="24"/>
        </w:rPr>
        <w:t xml:space="preserve"> that low every one of the on-screen characters in the store network to convey among each other. The utilization of </w:t>
      </w:r>
      <w:r w:rsidR="00DB29A6" w:rsidRPr="00DB29A6">
        <w:rPr>
          <w:rFonts w:ascii="Times New Roman" w:hAnsi="Times New Roman" w:cs="Times New Roman"/>
          <w:sz w:val="24"/>
          <w:szCs w:val="24"/>
        </w:rPr>
        <w:t>information</w:t>
      </w:r>
      <w:r w:rsidRPr="00DB29A6">
        <w:rPr>
          <w:rFonts w:ascii="Times New Roman" w:hAnsi="Times New Roman" w:cs="Times New Roman"/>
          <w:sz w:val="24"/>
          <w:szCs w:val="24"/>
        </w:rPr>
        <w:t xml:space="preserve"> </w:t>
      </w:r>
      <w:r w:rsidR="00DB29A6" w:rsidRPr="00DB29A6">
        <w:rPr>
          <w:rFonts w:ascii="Times New Roman" w:hAnsi="Times New Roman" w:cs="Times New Roman"/>
          <w:sz w:val="24"/>
          <w:szCs w:val="24"/>
        </w:rPr>
        <w:t>technology</w:t>
      </w:r>
      <w:r w:rsidRPr="00DB29A6">
        <w:rPr>
          <w:rFonts w:ascii="Times New Roman" w:hAnsi="Times New Roman" w:cs="Times New Roman"/>
          <w:sz w:val="24"/>
          <w:szCs w:val="24"/>
        </w:rPr>
        <w:t xml:space="preserve"> permits </w:t>
      </w:r>
      <w:r w:rsidR="00DE6960" w:rsidRPr="00DB29A6">
        <w:rPr>
          <w:rFonts w:ascii="Times New Roman" w:hAnsi="Times New Roman" w:cs="Times New Roman"/>
          <w:sz w:val="24"/>
          <w:szCs w:val="24"/>
        </w:rPr>
        <w:t>suppliers</w:t>
      </w:r>
      <w:r w:rsidRPr="00DB29A6">
        <w:rPr>
          <w:rFonts w:ascii="Times New Roman" w:hAnsi="Times New Roman" w:cs="Times New Roman"/>
          <w:sz w:val="24"/>
          <w:szCs w:val="24"/>
        </w:rPr>
        <w:t xml:space="preserve">, makers, wholesalers, retailers, and clients to diminish lead time, printed material, and other pointless exercises. Thirdly is the supply chain </w:t>
      </w:r>
      <w:proofErr w:type="gramStart"/>
      <w:r w:rsidRPr="00DB29A6">
        <w:rPr>
          <w:rFonts w:ascii="Times New Roman" w:hAnsi="Times New Roman" w:cs="Times New Roman"/>
          <w:sz w:val="24"/>
          <w:szCs w:val="24"/>
        </w:rPr>
        <w:t>relations</w:t>
      </w:r>
      <w:proofErr w:type="gramEnd"/>
      <w:r w:rsidRPr="00DB29A6">
        <w:rPr>
          <w:rFonts w:ascii="Times New Roman" w:hAnsi="Times New Roman" w:cs="Times New Roman"/>
          <w:sz w:val="24"/>
          <w:szCs w:val="24"/>
        </w:rPr>
        <w:t xml:space="preserve"> which includes coordination and mix of exercises with </w:t>
      </w:r>
      <w:r w:rsidR="00DE6960" w:rsidRPr="00DB29A6">
        <w:rPr>
          <w:rFonts w:ascii="Times New Roman" w:hAnsi="Times New Roman" w:cs="Times New Roman"/>
          <w:sz w:val="24"/>
          <w:szCs w:val="24"/>
        </w:rPr>
        <w:t>suppliers</w:t>
      </w:r>
      <w:r w:rsidRPr="00DB29A6">
        <w:rPr>
          <w:rFonts w:ascii="Times New Roman" w:hAnsi="Times New Roman" w:cs="Times New Roman"/>
          <w:sz w:val="24"/>
          <w:szCs w:val="24"/>
        </w:rPr>
        <w:t xml:space="preserve"> and comprehension of client's needs brings about more noteworthy advantages for organizations. In conclusion, is esteem included process where esteem included items can be ware </w:t>
      </w:r>
      <w:r w:rsidR="008579DD" w:rsidRPr="00DB29A6">
        <w:rPr>
          <w:rFonts w:ascii="Times New Roman" w:hAnsi="Times New Roman" w:cs="Times New Roman"/>
          <w:sz w:val="24"/>
          <w:szCs w:val="24"/>
        </w:rPr>
        <w:t>process</w:t>
      </w:r>
      <w:r w:rsidR="00DB29A6" w:rsidRPr="00DB29A6">
        <w:rPr>
          <w:rFonts w:ascii="Times New Roman" w:hAnsi="Times New Roman" w:cs="Times New Roman"/>
          <w:sz w:val="24"/>
          <w:szCs w:val="24"/>
        </w:rPr>
        <w:t>e</w:t>
      </w:r>
      <w:r w:rsidRPr="00DB29A6">
        <w:rPr>
          <w:rFonts w:ascii="Times New Roman" w:hAnsi="Times New Roman" w:cs="Times New Roman"/>
          <w:sz w:val="24"/>
          <w:szCs w:val="24"/>
        </w:rPr>
        <w:t xml:space="preserve">s or items that as of now exist; and one just need to utilize keen changes and apply them. </w:t>
      </w:r>
    </w:p>
    <w:p w:rsidR="00CF4105" w:rsidRPr="00DB29A6" w:rsidRDefault="00CF4105" w:rsidP="00DB29A6">
      <w:pPr>
        <w:spacing w:line="480" w:lineRule="auto"/>
        <w:ind w:firstLine="567"/>
        <w:rPr>
          <w:rFonts w:ascii="Times New Roman" w:hAnsi="Times New Roman" w:cs="Times New Roman"/>
          <w:b/>
          <w:sz w:val="24"/>
          <w:szCs w:val="24"/>
        </w:rPr>
      </w:pPr>
      <w:r w:rsidRPr="00DB29A6">
        <w:rPr>
          <w:rFonts w:ascii="Times New Roman" w:hAnsi="Times New Roman" w:cs="Times New Roman"/>
          <w:b/>
          <w:sz w:val="24"/>
          <w:szCs w:val="24"/>
        </w:rPr>
        <w:t xml:space="preserve">Al </w:t>
      </w:r>
      <w:proofErr w:type="spellStart"/>
      <w:r w:rsidRPr="00DB29A6">
        <w:rPr>
          <w:rFonts w:ascii="Times New Roman" w:hAnsi="Times New Roman" w:cs="Times New Roman"/>
          <w:b/>
          <w:sz w:val="24"/>
          <w:szCs w:val="24"/>
        </w:rPr>
        <w:t>Baik</w:t>
      </w:r>
      <w:proofErr w:type="spellEnd"/>
      <w:r w:rsidRPr="00DB29A6">
        <w:rPr>
          <w:rFonts w:ascii="Times New Roman" w:hAnsi="Times New Roman" w:cs="Times New Roman"/>
          <w:b/>
          <w:sz w:val="24"/>
          <w:szCs w:val="24"/>
        </w:rPr>
        <w:t xml:space="preserve"> Case in Context </w:t>
      </w:r>
    </w:p>
    <w:p w:rsidR="00DE6960" w:rsidRPr="00DB29A6" w:rsidRDefault="00DE6960"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The problem facing supply chain manager in Al </w:t>
      </w:r>
      <w:proofErr w:type="spellStart"/>
      <w:r w:rsidRPr="00DB29A6">
        <w:rPr>
          <w:rFonts w:ascii="Times New Roman" w:hAnsi="Times New Roman" w:cs="Times New Roman"/>
          <w:sz w:val="24"/>
          <w:szCs w:val="24"/>
        </w:rPr>
        <w:t>Baik</w:t>
      </w:r>
      <w:proofErr w:type="spellEnd"/>
      <w:r w:rsidRPr="00DB29A6">
        <w:rPr>
          <w:rFonts w:ascii="Times New Roman" w:hAnsi="Times New Roman" w:cs="Times New Roman"/>
          <w:sz w:val="24"/>
          <w:szCs w:val="24"/>
        </w:rPr>
        <w:t xml:space="preserve"> is finding the alternative to choose between two shipping alternatives: two-day freight, and five-day freight.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lastRenderedPageBreak/>
        <w:t xml:space="preserve">Findings and Practical ramifications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eastAsia="Times New Roman" w:hAnsi="Times New Roman" w:cs="Times New Roman"/>
          <w:sz w:val="24"/>
          <w:szCs w:val="24"/>
          <w:lang w:eastAsia="en-GB"/>
        </w:rPr>
        <w:t>Based on signalling theory</w:t>
      </w:r>
      <w:r w:rsidRPr="00DB29A6">
        <w:rPr>
          <w:rFonts w:ascii="Times New Roman" w:hAnsi="Times New Roman" w:cs="Times New Roman"/>
          <w:sz w:val="24"/>
          <w:szCs w:val="24"/>
        </w:rPr>
        <w:t xml:space="preserve">, it is demonstrated that purchasers from developing nations incline toward </w:t>
      </w:r>
      <w:r w:rsidR="00DE6960" w:rsidRPr="00DB29A6">
        <w:rPr>
          <w:rFonts w:ascii="Times New Roman" w:hAnsi="Times New Roman" w:cs="Times New Roman"/>
          <w:sz w:val="24"/>
          <w:szCs w:val="24"/>
        </w:rPr>
        <w:t>suppliers</w:t>
      </w:r>
      <w:r w:rsidRPr="00DB29A6">
        <w:rPr>
          <w:rFonts w:ascii="Times New Roman" w:hAnsi="Times New Roman" w:cs="Times New Roman"/>
          <w:sz w:val="24"/>
          <w:szCs w:val="24"/>
        </w:rPr>
        <w:t xml:space="preserve"> from </w:t>
      </w:r>
      <w:r w:rsidR="00DE6960" w:rsidRPr="00DB29A6">
        <w:rPr>
          <w:rFonts w:ascii="Times New Roman" w:hAnsi="Times New Roman" w:cs="Times New Roman"/>
          <w:sz w:val="24"/>
          <w:szCs w:val="24"/>
        </w:rPr>
        <w:t>developed</w:t>
      </w:r>
      <w:r w:rsidRPr="00DB29A6">
        <w:rPr>
          <w:rFonts w:ascii="Times New Roman" w:hAnsi="Times New Roman" w:cs="Times New Roman"/>
          <w:sz w:val="24"/>
          <w:szCs w:val="24"/>
        </w:rPr>
        <w:t xml:space="preserve"> as opposed to culturally inaccessible developing economies as more grounded foundations in created countries increment the believability of firms. It is additionally demonstrated that they lean toward </w:t>
      </w:r>
      <w:r w:rsidR="00DE6960" w:rsidRPr="00DB29A6">
        <w:rPr>
          <w:rFonts w:ascii="Times New Roman" w:hAnsi="Times New Roman" w:cs="Times New Roman"/>
          <w:sz w:val="24"/>
          <w:szCs w:val="24"/>
        </w:rPr>
        <w:t>suppliers</w:t>
      </w:r>
      <w:r w:rsidRPr="00DB29A6">
        <w:rPr>
          <w:rFonts w:ascii="Times New Roman" w:hAnsi="Times New Roman" w:cs="Times New Roman"/>
          <w:sz w:val="24"/>
          <w:szCs w:val="24"/>
        </w:rPr>
        <w:t xml:space="preserve"> from developing nations that offer a typical cultural property, for example, religion over other developing nations, supporting cultural recognizable proof conduct and a substitutive connection amongst cultural and financial traits (</w:t>
      </w:r>
      <w:proofErr w:type="spellStart"/>
      <w:r w:rsidRPr="00DB29A6">
        <w:rPr>
          <w:rFonts w:ascii="Times New Roman" w:hAnsi="Times New Roman" w:cs="Times New Roman"/>
          <w:sz w:val="24"/>
          <w:szCs w:val="24"/>
        </w:rPr>
        <w:t>Livanis</w:t>
      </w:r>
      <w:proofErr w:type="spellEnd"/>
      <w:r w:rsidRPr="00DB29A6">
        <w:rPr>
          <w:rFonts w:ascii="Times New Roman" w:hAnsi="Times New Roman" w:cs="Times New Roman"/>
          <w:sz w:val="24"/>
          <w:szCs w:val="24"/>
        </w:rPr>
        <w:t xml:space="preserve"> et al, 2016).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Service multinationals from developing nations may battle to set up validity according to potential clients, who reliably assess them </w:t>
      </w:r>
      <w:r w:rsidR="004E2F0E" w:rsidRPr="004E2F0E">
        <w:rPr>
          <w:rFonts w:ascii="Times New Roman" w:hAnsi="Times New Roman" w:cs="Times New Roman"/>
          <w:b/>
          <w:sz w:val="24"/>
          <w:szCs w:val="24"/>
        </w:rPr>
        <w:t>………………………………………………………………………………………………………………………………………………………………………………………………………………………………………………………………………………………………………………………………</w:t>
      </w:r>
      <w:r w:rsidRPr="00DB29A6">
        <w:rPr>
          <w:rFonts w:ascii="Times New Roman" w:hAnsi="Times New Roman" w:cs="Times New Roman"/>
          <w:sz w:val="24"/>
          <w:szCs w:val="24"/>
        </w:rPr>
        <w:t xml:space="preserve">separation between the two firms, or by focussing their business </w:t>
      </w:r>
      <w:proofErr w:type="spellStart"/>
      <w:r w:rsidRPr="00DB29A6">
        <w:rPr>
          <w:rFonts w:ascii="Times New Roman" w:hAnsi="Times New Roman" w:cs="Times New Roman"/>
          <w:sz w:val="24"/>
          <w:szCs w:val="24"/>
        </w:rPr>
        <w:t>endeavors</w:t>
      </w:r>
      <w:proofErr w:type="spellEnd"/>
      <w:r w:rsidRPr="00DB29A6">
        <w:rPr>
          <w:rFonts w:ascii="Times New Roman" w:hAnsi="Times New Roman" w:cs="Times New Roman"/>
          <w:sz w:val="24"/>
          <w:szCs w:val="24"/>
        </w:rPr>
        <w:t xml:space="preserve"> on nations with which they share a cultural/cultural trait (</w:t>
      </w:r>
      <w:proofErr w:type="spellStart"/>
      <w:r w:rsidRPr="00DB29A6">
        <w:rPr>
          <w:rFonts w:ascii="Times New Roman" w:hAnsi="Times New Roman" w:cs="Times New Roman"/>
          <w:sz w:val="24"/>
          <w:szCs w:val="24"/>
        </w:rPr>
        <w:t>Livanis</w:t>
      </w:r>
      <w:proofErr w:type="spellEnd"/>
      <w:r w:rsidRPr="00DB29A6">
        <w:rPr>
          <w:rFonts w:ascii="Times New Roman" w:hAnsi="Times New Roman" w:cs="Times New Roman"/>
          <w:sz w:val="24"/>
          <w:szCs w:val="24"/>
        </w:rPr>
        <w:t xml:space="preserve"> et al, 2016). </w:t>
      </w:r>
    </w:p>
    <w:p w:rsidR="00CF4105" w:rsidRPr="00DB29A6" w:rsidRDefault="00CF4105" w:rsidP="00DB29A6">
      <w:pPr>
        <w:spacing w:line="480" w:lineRule="auto"/>
        <w:ind w:firstLine="567"/>
        <w:rPr>
          <w:rFonts w:ascii="Times New Roman" w:eastAsia="Times New Roman" w:hAnsi="Times New Roman" w:cs="Times New Roman"/>
          <w:sz w:val="24"/>
          <w:szCs w:val="24"/>
          <w:lang w:eastAsia="en-GB"/>
        </w:rPr>
      </w:pPr>
      <w:r w:rsidRPr="00DB29A6">
        <w:rPr>
          <w:rFonts w:ascii="Times New Roman" w:eastAsia="Times New Roman" w:hAnsi="Times New Roman" w:cs="Times New Roman"/>
          <w:b/>
          <w:sz w:val="24"/>
          <w:szCs w:val="24"/>
          <w:lang w:eastAsia="en-GB"/>
        </w:rPr>
        <w:t xml:space="preserve">Appropriate Choice for Al </w:t>
      </w:r>
      <w:proofErr w:type="spellStart"/>
      <w:r w:rsidRPr="00DB29A6">
        <w:rPr>
          <w:rFonts w:ascii="Times New Roman" w:eastAsia="Times New Roman" w:hAnsi="Times New Roman" w:cs="Times New Roman"/>
          <w:b/>
          <w:sz w:val="24"/>
          <w:szCs w:val="24"/>
          <w:lang w:eastAsia="en-GB"/>
        </w:rPr>
        <w:t>Baik</w:t>
      </w:r>
      <w:proofErr w:type="spellEnd"/>
      <w:r w:rsidRPr="00DB29A6">
        <w:rPr>
          <w:rFonts w:ascii="Times New Roman" w:eastAsia="Times New Roman" w:hAnsi="Times New Roman" w:cs="Times New Roman"/>
          <w:b/>
          <w:sz w:val="24"/>
          <w:szCs w:val="24"/>
          <w:lang w:eastAsia="en-GB"/>
        </w:rPr>
        <w:t xml:space="preserve"> supply chain manager</w:t>
      </w:r>
      <w:r w:rsidRPr="00DB29A6">
        <w:rPr>
          <w:rFonts w:ascii="Times New Roman" w:eastAsia="Times New Roman" w:hAnsi="Times New Roman" w:cs="Times New Roman"/>
          <w:sz w:val="24"/>
          <w:szCs w:val="24"/>
          <w:lang w:eastAsia="en-GB"/>
        </w:rPr>
        <w:t>: Two Day Freight</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Time and Money Factor: </w:t>
      </w:r>
      <w:r w:rsidRPr="00DB29A6">
        <w:rPr>
          <w:rFonts w:ascii="Times New Roman" w:hAnsi="Times New Roman" w:cs="Times New Roman"/>
          <w:sz w:val="24"/>
          <w:szCs w:val="24"/>
          <w:lang w:val="en-US"/>
        </w:rPr>
        <w:t xml:space="preserve">whereas </w:t>
      </w:r>
      <w:r w:rsidRPr="00DB29A6">
        <w:rPr>
          <w:rFonts w:ascii="Times New Roman" w:hAnsi="Times New Roman" w:cs="Times New Roman"/>
          <w:sz w:val="24"/>
          <w:szCs w:val="24"/>
        </w:rPr>
        <w:t>using five-day freight saves 750 Riyal (SAR), the holding cost, which is 38 Riyal per unit per year; and for 2000 units it amounts to 76000 Riyal (SAR) which amounts could be applied elsewhere to improve the organization.</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Each </w:t>
      </w:r>
      <w:r w:rsidR="008579DD" w:rsidRPr="00DB29A6">
        <w:rPr>
          <w:rFonts w:ascii="Times New Roman" w:hAnsi="Times New Roman" w:cs="Times New Roman"/>
          <w:sz w:val="24"/>
          <w:szCs w:val="24"/>
        </w:rPr>
        <w:t>link</w:t>
      </w:r>
      <w:r w:rsidRPr="00DB29A6">
        <w:rPr>
          <w:rFonts w:ascii="Times New Roman" w:hAnsi="Times New Roman" w:cs="Times New Roman"/>
          <w:sz w:val="24"/>
          <w:szCs w:val="24"/>
        </w:rPr>
        <w:t xml:space="preserve"> in </w:t>
      </w:r>
      <w:r w:rsidR="008579DD" w:rsidRPr="00DB29A6">
        <w:rPr>
          <w:rFonts w:ascii="Times New Roman" w:hAnsi="Times New Roman" w:cs="Times New Roman"/>
          <w:sz w:val="24"/>
          <w:szCs w:val="24"/>
        </w:rPr>
        <w:t>a</w:t>
      </w:r>
      <w:r w:rsidRPr="00DB29A6">
        <w:rPr>
          <w:rFonts w:ascii="Times New Roman" w:hAnsi="Times New Roman" w:cs="Times New Roman"/>
          <w:sz w:val="24"/>
          <w:szCs w:val="24"/>
        </w:rPr>
        <w:t xml:space="preserve"> supply chain costs cash and requires some serious energy. What's more, </w:t>
      </w:r>
      <w:r w:rsidR="008579DD" w:rsidRPr="00DB29A6">
        <w:rPr>
          <w:rFonts w:ascii="Times New Roman" w:hAnsi="Times New Roman" w:cs="Times New Roman"/>
          <w:sz w:val="24"/>
          <w:szCs w:val="24"/>
        </w:rPr>
        <w:t>if one</w:t>
      </w:r>
      <w:r w:rsidRPr="00DB29A6">
        <w:rPr>
          <w:rFonts w:ascii="Times New Roman" w:hAnsi="Times New Roman" w:cs="Times New Roman"/>
          <w:sz w:val="24"/>
          <w:szCs w:val="24"/>
        </w:rPr>
        <w:t xml:space="preserve"> can enh</w:t>
      </w:r>
      <w:r w:rsidR="008579DD" w:rsidRPr="00DB29A6">
        <w:rPr>
          <w:rFonts w:ascii="Times New Roman" w:hAnsi="Times New Roman" w:cs="Times New Roman"/>
          <w:sz w:val="24"/>
          <w:szCs w:val="24"/>
        </w:rPr>
        <w:t xml:space="preserve">ance the time it takes to move his </w:t>
      </w:r>
      <w:r w:rsidRPr="00DB29A6">
        <w:rPr>
          <w:rFonts w:ascii="Times New Roman" w:hAnsi="Times New Roman" w:cs="Times New Roman"/>
          <w:sz w:val="24"/>
          <w:szCs w:val="24"/>
        </w:rPr>
        <w:t xml:space="preserve">items to </w:t>
      </w:r>
      <w:r w:rsidR="008579DD" w:rsidRPr="00DB29A6">
        <w:rPr>
          <w:rFonts w:ascii="Times New Roman" w:hAnsi="Times New Roman" w:cs="Times New Roman"/>
          <w:sz w:val="24"/>
          <w:szCs w:val="24"/>
        </w:rPr>
        <w:t>his</w:t>
      </w:r>
      <w:r w:rsidRPr="00DB29A6">
        <w:rPr>
          <w:rFonts w:ascii="Times New Roman" w:hAnsi="Times New Roman" w:cs="Times New Roman"/>
          <w:sz w:val="24"/>
          <w:szCs w:val="24"/>
        </w:rPr>
        <w:t xml:space="preserve"> clients – and </w:t>
      </w:r>
      <w:r w:rsidR="008579DD" w:rsidRPr="00DB29A6">
        <w:rPr>
          <w:rFonts w:ascii="Times New Roman" w:hAnsi="Times New Roman" w:cs="Times New Roman"/>
          <w:sz w:val="24"/>
          <w:szCs w:val="24"/>
        </w:rPr>
        <w:t>one c</w:t>
      </w:r>
      <w:r w:rsidRPr="00DB29A6">
        <w:rPr>
          <w:rFonts w:ascii="Times New Roman" w:hAnsi="Times New Roman" w:cs="Times New Roman"/>
          <w:sz w:val="24"/>
          <w:szCs w:val="24"/>
        </w:rPr>
        <w:t xml:space="preserve">an diminish the measure of cash that </w:t>
      </w:r>
      <w:r w:rsidR="008579DD" w:rsidRPr="00DB29A6">
        <w:rPr>
          <w:rFonts w:ascii="Times New Roman" w:hAnsi="Times New Roman" w:cs="Times New Roman"/>
          <w:sz w:val="24"/>
          <w:szCs w:val="24"/>
        </w:rPr>
        <w:t>process</w:t>
      </w:r>
      <w:r w:rsidRPr="00DB29A6">
        <w:rPr>
          <w:rFonts w:ascii="Times New Roman" w:hAnsi="Times New Roman" w:cs="Times New Roman"/>
          <w:sz w:val="24"/>
          <w:szCs w:val="24"/>
        </w:rPr>
        <w:t xml:space="preserve"> costs</w:t>
      </w:r>
      <w:r w:rsidR="008579DD" w:rsidRPr="00DB29A6">
        <w:rPr>
          <w:rFonts w:ascii="Times New Roman" w:hAnsi="Times New Roman" w:cs="Times New Roman"/>
          <w:sz w:val="24"/>
          <w:szCs w:val="24"/>
        </w:rPr>
        <w:t>.</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Cultural Challenges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lastRenderedPageBreak/>
        <w:t xml:space="preserve">Cultural contrasts are one of the main motivations why seaward outsourcing bargains fall flat or keep running into issues. The principle </w:t>
      </w:r>
      <w:r w:rsidR="004E2F0E" w:rsidRPr="004E2F0E">
        <w:rPr>
          <w:rFonts w:ascii="Times New Roman" w:hAnsi="Times New Roman" w:cs="Times New Roman"/>
          <w:b/>
          <w:sz w:val="24"/>
          <w:szCs w:val="24"/>
        </w:rPr>
        <w:t>………………………………………………………………………………………………………………………………………………………………</w:t>
      </w:r>
      <w:r w:rsidRPr="00DB29A6">
        <w:rPr>
          <w:rFonts w:ascii="Times New Roman" w:hAnsi="Times New Roman" w:cs="Times New Roman"/>
          <w:sz w:val="24"/>
          <w:szCs w:val="24"/>
        </w:rPr>
        <w:t>izing, raising and settling issues, building up a powerful service structure, overseeing duties, making purchase in with partners, overseeing degree, settling on joint choices (</w:t>
      </w:r>
      <w:proofErr w:type="spellStart"/>
      <w:r w:rsidRPr="00DB29A6">
        <w:rPr>
          <w:rFonts w:ascii="Times New Roman" w:hAnsi="Times New Roman" w:cs="Times New Roman"/>
          <w:sz w:val="24"/>
          <w:szCs w:val="24"/>
        </w:rPr>
        <w:t>Albuloushi</w:t>
      </w:r>
      <w:proofErr w:type="spellEnd"/>
      <w:r w:rsidRPr="00DB29A6">
        <w:rPr>
          <w:rFonts w:ascii="Times New Roman" w:hAnsi="Times New Roman" w:cs="Times New Roman"/>
          <w:sz w:val="24"/>
          <w:szCs w:val="24"/>
        </w:rPr>
        <w:t xml:space="preserve"> and </w:t>
      </w:r>
      <w:proofErr w:type="spellStart"/>
      <w:r w:rsidRPr="00DB29A6">
        <w:rPr>
          <w:rFonts w:ascii="Times New Roman" w:hAnsi="Times New Roman" w:cs="Times New Roman"/>
          <w:sz w:val="24"/>
          <w:szCs w:val="24"/>
        </w:rPr>
        <w:t>Algharaballi</w:t>
      </w:r>
      <w:proofErr w:type="spellEnd"/>
      <w:r w:rsidRPr="00DB29A6">
        <w:rPr>
          <w:rFonts w:ascii="Times New Roman" w:hAnsi="Times New Roman" w:cs="Times New Roman"/>
          <w:sz w:val="24"/>
          <w:szCs w:val="24"/>
        </w:rPr>
        <w:t xml:space="preserve">, 2014) </w:t>
      </w:r>
    </w:p>
    <w:p w:rsidR="00CF4105" w:rsidRPr="00DB29A6" w:rsidRDefault="008579DD"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Production</w:t>
      </w:r>
      <w:r w:rsidR="00CF4105" w:rsidRPr="00DB29A6">
        <w:rPr>
          <w:rFonts w:ascii="Times New Roman" w:hAnsi="Times New Roman" w:cs="Times New Roman"/>
          <w:sz w:val="24"/>
          <w:szCs w:val="24"/>
        </w:rPr>
        <w:t xml:space="preserve"> Factors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Two item includes affect area choices: to begin with, the item's esteem to-weight proportion. In the event that the esteem to-weight proportion is high, deliver the item in a solitary area and fare it. In the event that the esteem to-weight proportion is low, make the item in various areas over the world; and second, regardless of whether the item serves all inclusive needs. The requirement for </w:t>
      </w:r>
      <w:r w:rsidR="00DB29A6" w:rsidRPr="00DB29A6">
        <w:rPr>
          <w:rFonts w:ascii="Times New Roman" w:hAnsi="Times New Roman" w:cs="Times New Roman"/>
          <w:sz w:val="24"/>
          <w:szCs w:val="24"/>
        </w:rPr>
        <w:t>local</w:t>
      </w:r>
      <w:r w:rsidRPr="00DB29A6">
        <w:rPr>
          <w:rFonts w:ascii="Times New Roman" w:hAnsi="Times New Roman" w:cs="Times New Roman"/>
          <w:sz w:val="24"/>
          <w:szCs w:val="24"/>
        </w:rPr>
        <w:t xml:space="preserve"> responsiveness is lessened for items that do, which expands the engaging quality of concentrated assembling </w:t>
      </w:r>
      <w:r w:rsidR="008579DD" w:rsidRPr="00DB29A6">
        <w:rPr>
          <w:rFonts w:ascii="Times New Roman" w:hAnsi="Times New Roman" w:cs="Times New Roman"/>
          <w:sz w:val="24"/>
          <w:szCs w:val="24"/>
        </w:rPr>
        <w:t>(Allen, 2017).</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Hidden Costs of Foreign Locations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There might be concealed expenses related with remote </w:t>
      </w:r>
      <w:r w:rsidR="008579DD" w:rsidRPr="00DB29A6">
        <w:rPr>
          <w:rFonts w:ascii="Times New Roman" w:hAnsi="Times New Roman" w:cs="Times New Roman"/>
          <w:sz w:val="24"/>
          <w:szCs w:val="24"/>
        </w:rPr>
        <w:t>production; h</w:t>
      </w:r>
      <w:r w:rsidRPr="00DB29A6">
        <w:rPr>
          <w:rFonts w:ascii="Times New Roman" w:hAnsi="Times New Roman" w:cs="Times New Roman"/>
          <w:sz w:val="24"/>
          <w:szCs w:val="24"/>
        </w:rPr>
        <w:t>igh worker turnover</w:t>
      </w:r>
      <w:r w:rsidR="008579DD" w:rsidRPr="00DB29A6">
        <w:rPr>
          <w:rFonts w:ascii="Times New Roman" w:hAnsi="Times New Roman" w:cs="Times New Roman"/>
          <w:sz w:val="24"/>
          <w:szCs w:val="24"/>
        </w:rPr>
        <w:t>; s</w:t>
      </w:r>
      <w:r w:rsidRPr="00DB29A6">
        <w:rPr>
          <w:rFonts w:ascii="Times New Roman" w:hAnsi="Times New Roman" w:cs="Times New Roman"/>
          <w:sz w:val="24"/>
          <w:szCs w:val="24"/>
        </w:rPr>
        <w:t>hoddy workmanship</w:t>
      </w:r>
      <w:r w:rsidR="008579DD" w:rsidRPr="00DB29A6">
        <w:rPr>
          <w:rFonts w:ascii="Times New Roman" w:hAnsi="Times New Roman" w:cs="Times New Roman"/>
          <w:sz w:val="24"/>
          <w:szCs w:val="24"/>
        </w:rPr>
        <w:t>; poor item quality; l</w:t>
      </w:r>
      <w:r w:rsidRPr="00DB29A6">
        <w:rPr>
          <w:rFonts w:ascii="Times New Roman" w:hAnsi="Times New Roman" w:cs="Times New Roman"/>
          <w:sz w:val="24"/>
          <w:szCs w:val="24"/>
        </w:rPr>
        <w:t>ow efficiency</w:t>
      </w:r>
      <w:r w:rsidR="008579DD" w:rsidRPr="00DB29A6">
        <w:rPr>
          <w:rFonts w:ascii="Times New Roman" w:hAnsi="Times New Roman" w:cs="Times New Roman"/>
          <w:sz w:val="24"/>
          <w:szCs w:val="24"/>
        </w:rPr>
        <w:t xml:space="preserve">; and </w:t>
      </w:r>
      <w:r w:rsidRPr="00DB29A6">
        <w:rPr>
          <w:rFonts w:ascii="Times New Roman" w:hAnsi="Times New Roman" w:cs="Times New Roman"/>
          <w:sz w:val="24"/>
          <w:szCs w:val="24"/>
        </w:rPr>
        <w:t xml:space="preserve"> </w:t>
      </w:r>
      <w:r w:rsidR="008579DD" w:rsidRPr="00DB29A6">
        <w:rPr>
          <w:rFonts w:ascii="Times New Roman" w:hAnsi="Times New Roman" w:cs="Times New Roman"/>
          <w:sz w:val="24"/>
          <w:szCs w:val="24"/>
        </w:rPr>
        <w:t>m</w:t>
      </w:r>
      <w:r w:rsidRPr="00DB29A6">
        <w:rPr>
          <w:rFonts w:ascii="Times New Roman" w:hAnsi="Times New Roman" w:cs="Times New Roman"/>
          <w:sz w:val="24"/>
          <w:szCs w:val="24"/>
        </w:rPr>
        <w:t>ake-or-purchase choices: choices about whether to play out a specific esteem creation action in-house or outsource it to another firm - are imperative to a company's assembling methodology (Davis-</w:t>
      </w:r>
      <w:proofErr w:type="spellStart"/>
      <w:r w:rsidRPr="00DB29A6">
        <w:rPr>
          <w:rFonts w:ascii="Times New Roman" w:hAnsi="Times New Roman" w:cs="Times New Roman"/>
          <w:sz w:val="24"/>
          <w:szCs w:val="24"/>
        </w:rPr>
        <w:t>Sramek</w:t>
      </w:r>
      <w:proofErr w:type="spellEnd"/>
      <w:r w:rsidRPr="00DB29A6">
        <w:rPr>
          <w:rFonts w:ascii="Times New Roman" w:hAnsi="Times New Roman" w:cs="Times New Roman"/>
          <w:sz w:val="24"/>
          <w:szCs w:val="24"/>
        </w:rPr>
        <w:t xml:space="preserve"> et al, 2017).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Firms ought to find producing exercises where monetary, political, and cultural conditions, including relative factor costs, are most helpful for the execution of that action Regulations influencing FDI and exchange can altogether influence the propriety of particular </w:t>
      </w:r>
      <w:r w:rsidRPr="00DB29A6">
        <w:rPr>
          <w:rFonts w:ascii="Times New Roman" w:hAnsi="Times New Roman" w:cs="Times New Roman"/>
          <w:sz w:val="24"/>
          <w:szCs w:val="24"/>
        </w:rPr>
        <w:lastRenderedPageBreak/>
        <w:t>nations, as would expectations be able to about future swapping scale changes (</w:t>
      </w:r>
      <w:proofErr w:type="spellStart"/>
      <w:r w:rsidRPr="00DB29A6">
        <w:rPr>
          <w:rFonts w:ascii="Times New Roman" w:hAnsi="Times New Roman" w:cs="Times New Roman"/>
          <w:sz w:val="24"/>
          <w:szCs w:val="24"/>
        </w:rPr>
        <w:t>Livanis</w:t>
      </w:r>
      <w:proofErr w:type="spellEnd"/>
      <w:r w:rsidRPr="00DB29A6">
        <w:rPr>
          <w:rFonts w:ascii="Times New Roman" w:hAnsi="Times New Roman" w:cs="Times New Roman"/>
          <w:sz w:val="24"/>
          <w:szCs w:val="24"/>
        </w:rPr>
        <w:t xml:space="preserve"> et al, 2016).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Worldwide </w:t>
      </w:r>
      <w:r w:rsidR="008579DD" w:rsidRPr="00DB29A6">
        <w:rPr>
          <w:rFonts w:ascii="Times New Roman" w:hAnsi="Times New Roman" w:cs="Times New Roman"/>
          <w:sz w:val="24"/>
          <w:szCs w:val="24"/>
        </w:rPr>
        <w:t>distribution</w:t>
      </w:r>
      <w:r w:rsidRPr="00DB29A6">
        <w:rPr>
          <w:rFonts w:ascii="Times New Roman" w:hAnsi="Times New Roman" w:cs="Times New Roman"/>
          <w:sz w:val="24"/>
          <w:szCs w:val="24"/>
        </w:rPr>
        <w:t xml:space="preserve"> Center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Worldwide </w:t>
      </w:r>
      <w:r w:rsidR="008579DD" w:rsidRPr="00DB29A6">
        <w:rPr>
          <w:rFonts w:ascii="Times New Roman" w:hAnsi="Times New Roman" w:cs="Times New Roman"/>
          <w:sz w:val="24"/>
          <w:szCs w:val="24"/>
        </w:rPr>
        <w:t>distribution</w:t>
      </w:r>
      <w:r w:rsidRPr="00DB29A6">
        <w:rPr>
          <w:rFonts w:ascii="Times New Roman" w:hAnsi="Times New Roman" w:cs="Times New Roman"/>
          <w:sz w:val="24"/>
          <w:szCs w:val="24"/>
        </w:rPr>
        <w:t xml:space="preserve"> focus acts an office that positions and enables customization of items for </w:t>
      </w:r>
      <w:r w:rsidR="008579DD" w:rsidRPr="00DB29A6">
        <w:rPr>
          <w:rFonts w:ascii="Times New Roman" w:hAnsi="Times New Roman" w:cs="Times New Roman"/>
          <w:sz w:val="24"/>
          <w:szCs w:val="24"/>
        </w:rPr>
        <w:t>distribution</w:t>
      </w:r>
      <w:r w:rsidRPr="00DB29A6">
        <w:rPr>
          <w:rFonts w:ascii="Times New Roman" w:hAnsi="Times New Roman" w:cs="Times New Roman"/>
          <w:sz w:val="24"/>
          <w:szCs w:val="24"/>
        </w:rPr>
        <w:t xml:space="preserve"> to overall wholesalers or retailers or specifically to buyers anyplace on the planet. These focuses are the establishment of a worldwide supply organize on the grounds that they permit either a solitary area or satellite distribution </w:t>
      </w:r>
      <w:proofErr w:type="spellStart"/>
      <w:r w:rsidRPr="00DB29A6">
        <w:rPr>
          <w:rFonts w:ascii="Times New Roman" w:hAnsi="Times New Roman" w:cs="Times New Roman"/>
          <w:sz w:val="24"/>
          <w:szCs w:val="24"/>
        </w:rPr>
        <w:t>centers</w:t>
      </w:r>
      <w:proofErr w:type="spellEnd"/>
      <w:r w:rsidRPr="00DB29A6">
        <w:rPr>
          <w:rFonts w:ascii="Times New Roman" w:hAnsi="Times New Roman" w:cs="Times New Roman"/>
          <w:sz w:val="24"/>
          <w:szCs w:val="24"/>
        </w:rPr>
        <w:t xml:space="preserve"> to store amounts and collections of items and take into consideration</w:t>
      </w:r>
      <w:r w:rsidR="008579DD" w:rsidRPr="00DB29A6">
        <w:rPr>
          <w:rFonts w:ascii="Times New Roman" w:hAnsi="Times New Roman" w:cs="Times New Roman"/>
          <w:sz w:val="24"/>
          <w:szCs w:val="24"/>
        </w:rPr>
        <w:t xml:space="preserve"> esteem included customization (Allen, 2017).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b/>
          <w:sz w:val="24"/>
          <w:szCs w:val="24"/>
        </w:rPr>
        <w:t>Conclusion</w:t>
      </w:r>
      <w:r w:rsidRPr="00DB29A6">
        <w:rPr>
          <w:rFonts w:ascii="Times New Roman" w:hAnsi="Times New Roman" w:cs="Times New Roman"/>
          <w:sz w:val="24"/>
          <w:szCs w:val="24"/>
        </w:rPr>
        <w:t xml:space="preserve">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Dealing with a worldwide store network productive requires that store network service substantially affect a company's gainfulness in four imperative zones: the part of in the nick of time stock; the part of </w:t>
      </w:r>
      <w:r w:rsidR="00DB29A6" w:rsidRPr="00DB29A6">
        <w:rPr>
          <w:rFonts w:ascii="Times New Roman" w:hAnsi="Times New Roman" w:cs="Times New Roman"/>
          <w:sz w:val="24"/>
          <w:szCs w:val="24"/>
        </w:rPr>
        <w:t>information</w:t>
      </w:r>
      <w:r w:rsidRPr="00DB29A6">
        <w:rPr>
          <w:rFonts w:ascii="Times New Roman" w:hAnsi="Times New Roman" w:cs="Times New Roman"/>
          <w:sz w:val="24"/>
          <w:szCs w:val="24"/>
        </w:rPr>
        <w:t xml:space="preserve"> </w:t>
      </w:r>
      <w:r w:rsidR="00DB29A6" w:rsidRPr="00DB29A6">
        <w:rPr>
          <w:rFonts w:ascii="Times New Roman" w:hAnsi="Times New Roman" w:cs="Times New Roman"/>
          <w:sz w:val="24"/>
          <w:szCs w:val="24"/>
        </w:rPr>
        <w:t>technology</w:t>
      </w:r>
      <w:r w:rsidRPr="00DB29A6">
        <w:rPr>
          <w:rFonts w:ascii="Times New Roman" w:hAnsi="Times New Roman" w:cs="Times New Roman"/>
          <w:sz w:val="24"/>
          <w:szCs w:val="24"/>
        </w:rPr>
        <w:t xml:space="preserve">; coordination; and </w:t>
      </w:r>
      <w:proofErr w:type="spellStart"/>
      <w:r w:rsidRPr="00DB29A6">
        <w:rPr>
          <w:rFonts w:ascii="Times New Roman" w:hAnsi="Times New Roman" w:cs="Times New Roman"/>
          <w:sz w:val="24"/>
          <w:szCs w:val="24"/>
        </w:rPr>
        <w:t>interorganizational</w:t>
      </w:r>
      <w:proofErr w:type="spellEnd"/>
      <w:r w:rsidRPr="00DB29A6">
        <w:rPr>
          <w:rFonts w:ascii="Times New Roman" w:hAnsi="Times New Roman" w:cs="Times New Roman"/>
          <w:sz w:val="24"/>
          <w:szCs w:val="24"/>
        </w:rPr>
        <w:t xml:space="preserve"> connections.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Part of Just-in-Time Inventory Just-in-time (JIT) streamlines on stock holding costs by having materials land at an assembling plant in the nick of time to enter the </w:t>
      </w:r>
      <w:r w:rsidR="008579DD" w:rsidRPr="00DB29A6">
        <w:rPr>
          <w:rFonts w:ascii="Times New Roman" w:hAnsi="Times New Roman" w:cs="Times New Roman"/>
          <w:sz w:val="24"/>
          <w:szCs w:val="24"/>
        </w:rPr>
        <w:t>production</w:t>
      </w:r>
      <w:r w:rsidRPr="00DB29A6">
        <w:rPr>
          <w:rFonts w:ascii="Times New Roman" w:hAnsi="Times New Roman" w:cs="Times New Roman"/>
          <w:sz w:val="24"/>
          <w:szCs w:val="24"/>
        </w:rPr>
        <w:t xml:space="preserve"> </w:t>
      </w:r>
      <w:r w:rsidR="008579DD" w:rsidRPr="00DB29A6">
        <w:rPr>
          <w:rFonts w:ascii="Times New Roman" w:hAnsi="Times New Roman" w:cs="Times New Roman"/>
          <w:sz w:val="24"/>
          <w:szCs w:val="24"/>
        </w:rPr>
        <w:t>process</w:t>
      </w:r>
      <w:r w:rsidRPr="00DB29A6">
        <w:rPr>
          <w:rFonts w:ascii="Times New Roman" w:hAnsi="Times New Roman" w:cs="Times New Roman"/>
          <w:sz w:val="24"/>
          <w:szCs w:val="24"/>
        </w:rPr>
        <w:t xml:space="preserve">, and not earlier: Can bring about real cost investment funds from diminished warehousing and stock holding expenses Can enable firms to spot flawed parts, remove them from the assembling </w:t>
      </w:r>
      <w:r w:rsidR="008579DD" w:rsidRPr="00DB29A6">
        <w:rPr>
          <w:rFonts w:ascii="Times New Roman" w:hAnsi="Times New Roman" w:cs="Times New Roman"/>
          <w:sz w:val="24"/>
          <w:szCs w:val="24"/>
        </w:rPr>
        <w:t>process</w:t>
      </w:r>
      <w:r w:rsidRPr="00DB29A6">
        <w:rPr>
          <w:rFonts w:ascii="Times New Roman" w:hAnsi="Times New Roman" w:cs="Times New Roman"/>
          <w:sz w:val="24"/>
          <w:szCs w:val="24"/>
        </w:rPr>
        <w:t xml:space="preserve">, and lift item quality But, JIT frameworks dispose of support stock. </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rPr>
        <w:t xml:space="preserve">Part of </w:t>
      </w:r>
      <w:r w:rsidR="00DB29A6" w:rsidRPr="00DB29A6">
        <w:rPr>
          <w:rFonts w:ascii="Times New Roman" w:hAnsi="Times New Roman" w:cs="Times New Roman"/>
          <w:sz w:val="24"/>
          <w:szCs w:val="24"/>
        </w:rPr>
        <w:t>information technology</w:t>
      </w:r>
      <w:r w:rsidRPr="00DB29A6">
        <w:rPr>
          <w:rFonts w:ascii="Times New Roman" w:hAnsi="Times New Roman" w:cs="Times New Roman"/>
          <w:sz w:val="24"/>
          <w:szCs w:val="24"/>
        </w:rPr>
        <w:t xml:space="preserve"> should be considered. For example, the utilization of electronic information exchange (EDI) to encourage the following of </w:t>
      </w:r>
      <w:r w:rsidR="00DB29A6" w:rsidRPr="00DB29A6">
        <w:rPr>
          <w:rFonts w:ascii="Times New Roman" w:hAnsi="Times New Roman" w:cs="Times New Roman"/>
          <w:sz w:val="24"/>
          <w:szCs w:val="24"/>
        </w:rPr>
        <w:t>information</w:t>
      </w:r>
      <w:r w:rsidRPr="00DB29A6">
        <w:rPr>
          <w:rFonts w:ascii="Times New Roman" w:hAnsi="Times New Roman" w:cs="Times New Roman"/>
          <w:sz w:val="24"/>
          <w:szCs w:val="24"/>
        </w:rPr>
        <w:t xml:space="preserve"> sources which enables the firm to improve its creation plan </w:t>
      </w:r>
      <w:r w:rsidR="004E2F0E" w:rsidRPr="004E2F0E">
        <w:rPr>
          <w:rFonts w:ascii="Times New Roman" w:hAnsi="Times New Roman" w:cs="Times New Roman"/>
          <w:b/>
          <w:sz w:val="24"/>
          <w:szCs w:val="24"/>
        </w:rPr>
        <w:lastRenderedPageBreak/>
        <w:t>………………………………………………………………………………………………………………………………………………………………………………………………………………………………………………………………………………………………………………………………</w:t>
      </w:r>
      <w:r w:rsidR="008579DD" w:rsidRPr="00DB29A6">
        <w:rPr>
          <w:rFonts w:ascii="Times New Roman" w:hAnsi="Times New Roman" w:cs="Times New Roman"/>
          <w:sz w:val="24"/>
          <w:szCs w:val="24"/>
        </w:rPr>
        <w:t>and clients.</w:t>
      </w:r>
    </w:p>
    <w:p w:rsidR="00CF4105" w:rsidRPr="00DB29A6" w:rsidRDefault="00CF4105" w:rsidP="00DB29A6">
      <w:pPr>
        <w:spacing w:line="480" w:lineRule="auto"/>
        <w:ind w:firstLine="567"/>
        <w:rPr>
          <w:rFonts w:ascii="Times New Roman" w:hAnsi="Times New Roman" w:cs="Times New Roman"/>
          <w:sz w:val="24"/>
          <w:szCs w:val="24"/>
        </w:rPr>
      </w:pPr>
      <w:r w:rsidRPr="00DB29A6">
        <w:rPr>
          <w:rFonts w:ascii="Times New Roman" w:hAnsi="Times New Roman" w:cs="Times New Roman"/>
          <w:sz w:val="24"/>
          <w:szCs w:val="24"/>
          <w:lang w:val="en-US"/>
        </w:rPr>
        <w:t xml:space="preserve">In view of the foregoing, whereas </w:t>
      </w:r>
      <w:r w:rsidRPr="00DB29A6">
        <w:rPr>
          <w:rFonts w:ascii="Times New Roman" w:hAnsi="Times New Roman" w:cs="Times New Roman"/>
          <w:sz w:val="24"/>
          <w:szCs w:val="24"/>
        </w:rPr>
        <w:t>using five-day freight saves 750 Riyal (SAR), the holding cost, which is 38 Riyal per unit per year; and for 2000 units it amounts to 76000 Riyal (SAR) which amounts could be applied elsewhere to improve the organization.</w:t>
      </w:r>
    </w:p>
    <w:p w:rsidR="00DB29A6" w:rsidRDefault="00DB29A6"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00550E" w:rsidRDefault="0000550E" w:rsidP="00DB29A6">
      <w:pPr>
        <w:spacing w:line="480" w:lineRule="auto"/>
        <w:rPr>
          <w:rFonts w:ascii="Times New Roman" w:hAnsi="Times New Roman" w:cs="Times New Roman"/>
          <w:b/>
          <w:sz w:val="24"/>
          <w:szCs w:val="24"/>
        </w:rPr>
      </w:pPr>
    </w:p>
    <w:p w:rsidR="004E2F0E" w:rsidRDefault="004E2F0E" w:rsidP="0000550E">
      <w:pPr>
        <w:spacing w:line="480" w:lineRule="auto"/>
        <w:jc w:val="center"/>
        <w:rPr>
          <w:rFonts w:ascii="Times New Roman" w:hAnsi="Times New Roman" w:cs="Times New Roman"/>
          <w:b/>
          <w:sz w:val="24"/>
          <w:szCs w:val="24"/>
        </w:rPr>
      </w:pPr>
    </w:p>
    <w:p w:rsidR="008579DD" w:rsidRPr="00DB29A6" w:rsidRDefault="0000550E" w:rsidP="0000550E">
      <w:pPr>
        <w:spacing w:line="480" w:lineRule="auto"/>
        <w:jc w:val="center"/>
        <w:rPr>
          <w:rFonts w:ascii="Times New Roman" w:hAnsi="Times New Roman" w:cs="Times New Roman"/>
          <w:sz w:val="24"/>
          <w:szCs w:val="24"/>
        </w:rPr>
      </w:pPr>
      <w:r>
        <w:rPr>
          <w:rFonts w:ascii="Times New Roman" w:hAnsi="Times New Roman" w:cs="Times New Roman"/>
          <w:b/>
          <w:sz w:val="24"/>
          <w:szCs w:val="24"/>
        </w:rPr>
        <w:t>R</w:t>
      </w:r>
      <w:r w:rsidR="008579DD" w:rsidRPr="00DB29A6">
        <w:rPr>
          <w:rFonts w:ascii="Times New Roman" w:hAnsi="Times New Roman" w:cs="Times New Roman"/>
          <w:b/>
          <w:sz w:val="24"/>
          <w:szCs w:val="24"/>
        </w:rPr>
        <w:t>eferences</w:t>
      </w:r>
    </w:p>
    <w:p w:rsidR="0000550E" w:rsidRPr="0000550E" w:rsidRDefault="0000550E" w:rsidP="0000550E">
      <w:pPr>
        <w:spacing w:line="480" w:lineRule="auto"/>
        <w:ind w:left="567" w:hanging="567"/>
        <w:rPr>
          <w:rFonts w:ascii="Times New Roman" w:hAnsi="Times New Roman" w:cs="Times New Roman"/>
          <w:sz w:val="24"/>
          <w:szCs w:val="24"/>
          <w:lang w:eastAsia="en-GB"/>
        </w:rPr>
      </w:pPr>
      <w:proofErr w:type="spellStart"/>
      <w:proofErr w:type="gramStart"/>
      <w:r w:rsidRPr="0000550E">
        <w:rPr>
          <w:rFonts w:ascii="Times New Roman" w:hAnsi="Times New Roman" w:cs="Times New Roman"/>
          <w:sz w:val="24"/>
          <w:szCs w:val="24"/>
          <w:lang w:eastAsia="en-GB"/>
        </w:rPr>
        <w:t>Albuloushi</w:t>
      </w:r>
      <w:proofErr w:type="spellEnd"/>
      <w:r w:rsidRPr="0000550E">
        <w:rPr>
          <w:rFonts w:ascii="Times New Roman" w:hAnsi="Times New Roman" w:cs="Times New Roman"/>
          <w:sz w:val="24"/>
          <w:szCs w:val="24"/>
          <w:lang w:eastAsia="en-GB"/>
        </w:rPr>
        <w:t>, N., &amp;</w:t>
      </w:r>
      <w:proofErr w:type="spellStart"/>
      <w:r w:rsidRPr="0000550E">
        <w:rPr>
          <w:rFonts w:ascii="Times New Roman" w:hAnsi="Times New Roman" w:cs="Times New Roman"/>
          <w:sz w:val="24"/>
          <w:szCs w:val="24"/>
          <w:lang w:eastAsia="en-GB"/>
        </w:rPr>
        <w:t>Algharaballi</w:t>
      </w:r>
      <w:proofErr w:type="spellEnd"/>
      <w:r w:rsidRPr="0000550E">
        <w:rPr>
          <w:rFonts w:ascii="Times New Roman" w:hAnsi="Times New Roman" w:cs="Times New Roman"/>
          <w:sz w:val="24"/>
          <w:szCs w:val="24"/>
          <w:lang w:eastAsia="en-GB"/>
        </w:rPr>
        <w:t>, E. (2014).</w:t>
      </w:r>
      <w:proofErr w:type="gramEnd"/>
      <w:r w:rsidRPr="0000550E">
        <w:rPr>
          <w:rFonts w:ascii="Times New Roman" w:hAnsi="Times New Roman" w:cs="Times New Roman"/>
          <w:sz w:val="24"/>
          <w:szCs w:val="24"/>
          <w:lang w:eastAsia="en-GB"/>
        </w:rPr>
        <w:t> </w:t>
      </w:r>
      <w:proofErr w:type="gramStart"/>
      <w:r w:rsidR="004E2F0E" w:rsidRPr="004E2F0E">
        <w:rPr>
          <w:rFonts w:ascii="Times New Roman" w:hAnsi="Times New Roman" w:cs="Times New Roman"/>
          <w:b/>
          <w:sz w:val="24"/>
          <w:szCs w:val="24"/>
        </w:rPr>
        <w:t>……………………………………………………………………….</w:t>
      </w:r>
      <w:r w:rsidRPr="0000550E">
        <w:rPr>
          <w:rFonts w:ascii="Times New Roman" w:hAnsi="Times New Roman" w:cs="Times New Roman"/>
          <w:sz w:val="24"/>
          <w:szCs w:val="24"/>
          <w:lang w:eastAsia="en-GB"/>
        </w:rPr>
        <w:t>Journal of Applied Business Research, 30(3), 847-862.</w:t>
      </w:r>
      <w:proofErr w:type="gramEnd"/>
      <w:r w:rsidRPr="0000550E">
        <w:rPr>
          <w:rFonts w:ascii="Times New Roman" w:hAnsi="Times New Roman" w:cs="Times New Roman"/>
          <w:sz w:val="24"/>
          <w:szCs w:val="24"/>
          <w:lang w:eastAsia="en-GB"/>
        </w:rPr>
        <w:t xml:space="preserve"> </w:t>
      </w:r>
    </w:p>
    <w:p w:rsidR="0000550E" w:rsidRPr="0000550E" w:rsidRDefault="0000550E" w:rsidP="0000550E">
      <w:pPr>
        <w:spacing w:line="480" w:lineRule="auto"/>
        <w:ind w:left="567" w:hanging="567"/>
        <w:rPr>
          <w:rFonts w:ascii="Times New Roman" w:hAnsi="Times New Roman" w:cs="Times New Roman"/>
          <w:sz w:val="24"/>
          <w:szCs w:val="24"/>
        </w:rPr>
      </w:pPr>
      <w:proofErr w:type="gramStart"/>
      <w:r w:rsidRPr="0000550E">
        <w:rPr>
          <w:rFonts w:ascii="Times New Roman" w:hAnsi="Times New Roman" w:cs="Times New Roman"/>
          <w:sz w:val="24"/>
          <w:szCs w:val="24"/>
          <w:lang w:eastAsia="en-GB"/>
        </w:rPr>
        <w:t>Allen, M. (2017).</w:t>
      </w:r>
      <w:proofErr w:type="gramEnd"/>
      <w:r w:rsidRPr="0000550E">
        <w:rPr>
          <w:rFonts w:ascii="Times New Roman" w:hAnsi="Times New Roman" w:cs="Times New Roman"/>
          <w:sz w:val="24"/>
          <w:szCs w:val="24"/>
          <w:lang w:eastAsia="en-GB"/>
        </w:rPr>
        <w:t xml:space="preserve"> </w:t>
      </w:r>
      <w:proofErr w:type="gramStart"/>
      <w:r w:rsidR="004E2F0E" w:rsidRPr="004E2F0E">
        <w:rPr>
          <w:rFonts w:ascii="Times New Roman" w:hAnsi="Times New Roman" w:cs="Times New Roman"/>
          <w:b/>
          <w:sz w:val="24"/>
          <w:szCs w:val="24"/>
        </w:rPr>
        <w:t>……………………………………………………………………….</w:t>
      </w:r>
      <w:r w:rsidRPr="0000550E">
        <w:rPr>
          <w:rFonts w:ascii="Times New Roman" w:hAnsi="Times New Roman" w:cs="Times New Roman"/>
          <w:sz w:val="24"/>
          <w:szCs w:val="24"/>
        </w:rPr>
        <w:t xml:space="preserve"> 1.</w:t>
      </w:r>
      <w:proofErr w:type="gramEnd"/>
      <w:r w:rsidRPr="0000550E">
        <w:rPr>
          <w:rFonts w:ascii="Times New Roman" w:hAnsi="Times New Roman" w:cs="Times New Roman"/>
          <w:sz w:val="24"/>
          <w:szCs w:val="24"/>
        </w:rPr>
        <w:t xml:space="preserve"> </w:t>
      </w:r>
    </w:p>
    <w:p w:rsidR="0000550E" w:rsidRPr="0000550E" w:rsidRDefault="0000550E" w:rsidP="0000550E">
      <w:pPr>
        <w:spacing w:line="480" w:lineRule="auto"/>
        <w:ind w:left="567" w:hanging="567"/>
        <w:rPr>
          <w:rFonts w:ascii="Times New Roman" w:hAnsi="Times New Roman" w:cs="Times New Roman"/>
          <w:sz w:val="24"/>
          <w:szCs w:val="24"/>
          <w:lang w:eastAsia="en-GB"/>
        </w:rPr>
      </w:pPr>
      <w:r w:rsidRPr="0000550E">
        <w:rPr>
          <w:rFonts w:ascii="Times New Roman" w:hAnsi="Times New Roman" w:cs="Times New Roman"/>
          <w:sz w:val="24"/>
          <w:szCs w:val="24"/>
          <w:lang w:eastAsia="en-GB"/>
        </w:rPr>
        <w:t>Davis-</w:t>
      </w:r>
      <w:proofErr w:type="spellStart"/>
      <w:r w:rsidRPr="0000550E">
        <w:rPr>
          <w:rFonts w:ascii="Times New Roman" w:hAnsi="Times New Roman" w:cs="Times New Roman"/>
          <w:sz w:val="24"/>
          <w:szCs w:val="24"/>
          <w:lang w:eastAsia="en-GB"/>
        </w:rPr>
        <w:t>Sramek</w:t>
      </w:r>
      <w:proofErr w:type="spellEnd"/>
      <w:r w:rsidRPr="0000550E">
        <w:rPr>
          <w:rFonts w:ascii="Times New Roman" w:hAnsi="Times New Roman" w:cs="Times New Roman"/>
          <w:sz w:val="24"/>
          <w:szCs w:val="24"/>
          <w:lang w:eastAsia="en-GB"/>
        </w:rPr>
        <w:t>, B</w:t>
      </w:r>
      <w:proofErr w:type="gramStart"/>
      <w:r w:rsidRPr="0000550E">
        <w:rPr>
          <w:rFonts w:ascii="Times New Roman" w:hAnsi="Times New Roman" w:cs="Times New Roman"/>
          <w:sz w:val="24"/>
          <w:szCs w:val="24"/>
          <w:lang w:eastAsia="en-GB"/>
        </w:rPr>
        <w:t xml:space="preserve">., </w:t>
      </w:r>
      <w:r w:rsidR="004E2F0E">
        <w:rPr>
          <w:rFonts w:ascii="Times New Roman" w:hAnsi="Times New Roman" w:cs="Times New Roman"/>
          <w:sz w:val="24"/>
          <w:szCs w:val="24"/>
          <w:lang w:eastAsia="en-GB"/>
        </w:rPr>
        <w:t>……………………………..</w:t>
      </w:r>
      <w:proofErr w:type="gramEnd"/>
      <w:r w:rsidRPr="0000550E">
        <w:rPr>
          <w:rFonts w:ascii="Times New Roman" w:hAnsi="Times New Roman" w:cs="Times New Roman"/>
          <w:sz w:val="24"/>
          <w:szCs w:val="24"/>
          <w:lang w:eastAsia="en-GB"/>
        </w:rPr>
        <w:t xml:space="preserve"> &amp;</w:t>
      </w:r>
      <w:proofErr w:type="spellStart"/>
      <w:r w:rsidRPr="0000550E">
        <w:rPr>
          <w:rFonts w:ascii="Times New Roman" w:hAnsi="Times New Roman" w:cs="Times New Roman"/>
          <w:sz w:val="24"/>
          <w:szCs w:val="24"/>
          <w:lang w:eastAsia="en-GB"/>
        </w:rPr>
        <w:t>Izyumov</w:t>
      </w:r>
      <w:proofErr w:type="spellEnd"/>
      <w:r w:rsidRPr="0000550E">
        <w:rPr>
          <w:rFonts w:ascii="Times New Roman" w:hAnsi="Times New Roman" w:cs="Times New Roman"/>
          <w:sz w:val="24"/>
          <w:szCs w:val="24"/>
          <w:lang w:eastAsia="en-GB"/>
        </w:rPr>
        <w:t>, A. (2017). </w:t>
      </w:r>
      <w:r w:rsidRPr="0000550E">
        <w:rPr>
          <w:rFonts w:ascii="Times New Roman" w:hAnsi="Times New Roman" w:cs="Times New Roman"/>
          <w:bCs/>
          <w:sz w:val="24"/>
          <w:szCs w:val="24"/>
          <w:lang w:eastAsia="en-GB"/>
        </w:rPr>
        <w:t xml:space="preserve">Understanding the </w:t>
      </w:r>
      <w:r w:rsidR="004E2F0E" w:rsidRPr="004E2F0E">
        <w:rPr>
          <w:rFonts w:ascii="Times New Roman" w:hAnsi="Times New Roman" w:cs="Times New Roman"/>
          <w:b/>
          <w:sz w:val="24"/>
          <w:szCs w:val="24"/>
        </w:rPr>
        <w:t>……………………………………………………………………….</w:t>
      </w:r>
      <w:r w:rsidRPr="0000550E">
        <w:rPr>
          <w:rFonts w:ascii="Times New Roman" w:hAnsi="Times New Roman" w:cs="Times New Roman"/>
          <w:sz w:val="24"/>
          <w:szCs w:val="24"/>
          <w:lang w:eastAsia="en-GB"/>
        </w:rPr>
        <w:t xml:space="preserve">. Journal of Supply Chain Management, 53(1), 65-86. </w:t>
      </w:r>
    </w:p>
    <w:p w:rsidR="0000550E" w:rsidRPr="0000550E" w:rsidRDefault="0000550E" w:rsidP="0000550E">
      <w:pPr>
        <w:spacing w:line="480" w:lineRule="auto"/>
        <w:ind w:left="567" w:hanging="567"/>
        <w:rPr>
          <w:rFonts w:ascii="Times New Roman" w:hAnsi="Times New Roman" w:cs="Times New Roman"/>
          <w:sz w:val="24"/>
          <w:szCs w:val="24"/>
          <w:lang w:eastAsia="en-GB"/>
        </w:rPr>
      </w:pPr>
      <w:r w:rsidRPr="0000550E">
        <w:rPr>
          <w:rFonts w:ascii="Times New Roman" w:hAnsi="Times New Roman" w:cs="Times New Roman"/>
          <w:sz w:val="24"/>
          <w:szCs w:val="24"/>
          <w:lang w:eastAsia="en-GB"/>
        </w:rPr>
        <w:t xml:space="preserve">Li S. (2002). An Integrated Model for Supply Chain Management </w:t>
      </w:r>
      <w:proofErr w:type="gramStart"/>
      <w:r w:rsidRPr="0000550E">
        <w:rPr>
          <w:rFonts w:ascii="Times New Roman" w:hAnsi="Times New Roman" w:cs="Times New Roman"/>
          <w:sz w:val="24"/>
          <w:szCs w:val="24"/>
          <w:lang w:eastAsia="en-GB"/>
        </w:rPr>
        <w:t xml:space="preserve">Practice, </w:t>
      </w:r>
      <w:r w:rsidR="004E2F0E" w:rsidRPr="004E2F0E">
        <w:rPr>
          <w:rFonts w:ascii="Times New Roman" w:hAnsi="Times New Roman" w:cs="Times New Roman"/>
          <w:b/>
          <w:sz w:val="24"/>
          <w:szCs w:val="24"/>
        </w:rPr>
        <w:t>……………………………………………………………………….</w:t>
      </w:r>
      <w:proofErr w:type="gramEnd"/>
      <w:r w:rsidRPr="0000550E">
        <w:rPr>
          <w:rFonts w:ascii="Times New Roman" w:hAnsi="Times New Roman" w:cs="Times New Roman"/>
          <w:sz w:val="24"/>
          <w:szCs w:val="24"/>
          <w:lang w:eastAsia="en-GB"/>
        </w:rPr>
        <w:t xml:space="preserve"> Ohio: The University of Toledo. </w:t>
      </w:r>
      <w:proofErr w:type="gramStart"/>
      <w:r w:rsidRPr="0000550E">
        <w:rPr>
          <w:rFonts w:ascii="Times New Roman" w:hAnsi="Times New Roman" w:cs="Times New Roman"/>
          <w:sz w:val="24"/>
          <w:szCs w:val="24"/>
          <w:lang w:eastAsia="en-GB"/>
        </w:rPr>
        <w:t>1-266.</w:t>
      </w:r>
      <w:proofErr w:type="gramEnd"/>
      <w:r w:rsidRPr="0000550E">
        <w:rPr>
          <w:rFonts w:ascii="Times New Roman" w:hAnsi="Times New Roman" w:cs="Times New Roman"/>
          <w:sz w:val="24"/>
          <w:szCs w:val="24"/>
          <w:lang w:eastAsia="en-GB"/>
        </w:rPr>
        <w:t xml:space="preserve"> </w:t>
      </w:r>
    </w:p>
    <w:p w:rsidR="0000550E" w:rsidRPr="0000550E" w:rsidRDefault="0000550E" w:rsidP="0000550E">
      <w:pPr>
        <w:spacing w:line="480" w:lineRule="auto"/>
        <w:ind w:left="567" w:hanging="567"/>
        <w:rPr>
          <w:rFonts w:ascii="Times New Roman" w:hAnsi="Times New Roman" w:cs="Times New Roman"/>
          <w:sz w:val="24"/>
          <w:szCs w:val="24"/>
          <w:lang w:eastAsia="en-GB"/>
        </w:rPr>
      </w:pPr>
      <w:proofErr w:type="spellStart"/>
      <w:r w:rsidRPr="0000550E">
        <w:rPr>
          <w:rFonts w:ascii="Times New Roman" w:hAnsi="Times New Roman" w:cs="Times New Roman"/>
          <w:sz w:val="24"/>
          <w:szCs w:val="24"/>
          <w:lang w:eastAsia="en-GB"/>
        </w:rPr>
        <w:t>Livanis</w:t>
      </w:r>
      <w:proofErr w:type="spellEnd"/>
      <w:r w:rsidRPr="0000550E">
        <w:rPr>
          <w:rFonts w:ascii="Times New Roman" w:hAnsi="Times New Roman" w:cs="Times New Roman"/>
          <w:sz w:val="24"/>
          <w:szCs w:val="24"/>
          <w:lang w:eastAsia="en-GB"/>
        </w:rPr>
        <w:t>, G., Robertson</w:t>
      </w:r>
      <w:r w:rsidR="004E2F0E">
        <w:rPr>
          <w:rFonts w:ascii="Times New Roman" w:hAnsi="Times New Roman" w:cs="Times New Roman"/>
          <w:sz w:val="24"/>
          <w:szCs w:val="24"/>
          <w:lang w:eastAsia="en-GB"/>
        </w:rPr>
        <w:t>………………………………</w:t>
      </w:r>
      <w:r w:rsidRPr="0000550E">
        <w:rPr>
          <w:rFonts w:ascii="Times New Roman" w:hAnsi="Times New Roman" w:cs="Times New Roman"/>
          <w:sz w:val="24"/>
          <w:szCs w:val="24"/>
          <w:lang w:eastAsia="en-GB"/>
        </w:rPr>
        <w:t>). </w:t>
      </w:r>
      <w:r w:rsidRPr="0000550E">
        <w:rPr>
          <w:rFonts w:ascii="Times New Roman" w:hAnsi="Times New Roman" w:cs="Times New Roman"/>
          <w:bCs/>
          <w:sz w:val="24"/>
          <w:szCs w:val="24"/>
          <w:lang w:eastAsia="en-GB"/>
        </w:rPr>
        <w:t xml:space="preserve">Outsourcing destination choices: The role of economic and cultural </w:t>
      </w:r>
      <w:r w:rsidR="004E2F0E" w:rsidRPr="004E2F0E">
        <w:rPr>
          <w:rFonts w:ascii="Times New Roman" w:hAnsi="Times New Roman" w:cs="Times New Roman"/>
          <w:b/>
          <w:sz w:val="24"/>
          <w:szCs w:val="24"/>
        </w:rPr>
        <w:t>……………………………………………………………………….</w:t>
      </w:r>
      <w:r w:rsidRPr="0000550E">
        <w:rPr>
          <w:rFonts w:ascii="Times New Roman" w:hAnsi="Times New Roman" w:cs="Times New Roman"/>
          <w:sz w:val="24"/>
          <w:szCs w:val="24"/>
          <w:lang w:eastAsia="en-GB"/>
        </w:rPr>
        <w:t>Marketing Review, 33(1), 51-87.</w:t>
      </w:r>
    </w:p>
    <w:p w:rsidR="00253E7E" w:rsidRPr="00DB29A6" w:rsidRDefault="0000550E" w:rsidP="0000550E">
      <w:pPr>
        <w:spacing w:line="480" w:lineRule="auto"/>
        <w:ind w:left="567" w:hanging="567"/>
        <w:rPr>
          <w:rFonts w:ascii="Times New Roman" w:hAnsi="Times New Roman" w:cs="Times New Roman"/>
          <w:sz w:val="24"/>
          <w:szCs w:val="24"/>
          <w:lang w:eastAsia="en-GB"/>
        </w:rPr>
      </w:pPr>
      <w:r w:rsidRPr="0000550E">
        <w:rPr>
          <w:rFonts w:ascii="Times New Roman" w:hAnsi="Times New Roman" w:cs="Times New Roman"/>
          <w:sz w:val="24"/>
          <w:szCs w:val="24"/>
        </w:rPr>
        <w:t xml:space="preserve">Quesada, H., </w:t>
      </w:r>
      <w:proofErr w:type="spellStart"/>
      <w:r w:rsidRPr="0000550E">
        <w:rPr>
          <w:rFonts w:ascii="Times New Roman" w:hAnsi="Times New Roman" w:cs="Times New Roman"/>
          <w:sz w:val="24"/>
          <w:szCs w:val="24"/>
        </w:rPr>
        <w:t>Gazo</w:t>
      </w:r>
      <w:proofErr w:type="spellEnd"/>
      <w:r w:rsidRPr="0000550E">
        <w:rPr>
          <w:rFonts w:ascii="Times New Roman" w:hAnsi="Times New Roman" w:cs="Times New Roman"/>
          <w:sz w:val="24"/>
          <w:szCs w:val="24"/>
        </w:rPr>
        <w:t xml:space="preserve">, R. &amp; Sanchez, S. (2010). </w:t>
      </w:r>
      <w:proofErr w:type="gramStart"/>
      <w:r w:rsidRPr="0000550E">
        <w:rPr>
          <w:rFonts w:ascii="Times New Roman" w:hAnsi="Times New Roman" w:cs="Times New Roman"/>
          <w:sz w:val="24"/>
          <w:szCs w:val="24"/>
          <w:lang w:eastAsia="en-GB"/>
        </w:rPr>
        <w:t xml:space="preserve">Critical Factors Affecting Supply Chain </w:t>
      </w:r>
      <w:r w:rsidR="004E2F0E" w:rsidRPr="004E2F0E">
        <w:rPr>
          <w:rFonts w:ascii="Times New Roman" w:hAnsi="Times New Roman" w:cs="Times New Roman"/>
          <w:b/>
          <w:sz w:val="24"/>
          <w:szCs w:val="24"/>
        </w:rPr>
        <w:t>……………………………………………………………………….</w:t>
      </w:r>
      <w:proofErr w:type="spellStart"/>
      <w:r w:rsidRPr="0000550E">
        <w:rPr>
          <w:rFonts w:ascii="Times New Roman" w:hAnsi="Times New Roman" w:cs="Times New Roman"/>
          <w:sz w:val="24"/>
          <w:szCs w:val="24"/>
          <w:lang w:eastAsia="en-GB"/>
        </w:rPr>
        <w:t>stry</w:t>
      </w:r>
      <w:proofErr w:type="spellEnd"/>
      <w:r w:rsidRPr="0000550E">
        <w:rPr>
          <w:rFonts w:ascii="Times New Roman" w:hAnsi="Times New Roman" w:cs="Times New Roman"/>
          <w:sz w:val="24"/>
          <w:szCs w:val="24"/>
          <w:lang w:eastAsia="en-GB"/>
        </w:rPr>
        <w:t>.</w:t>
      </w:r>
      <w:proofErr w:type="gramEnd"/>
      <w:r w:rsidRPr="0000550E">
        <w:rPr>
          <w:rFonts w:ascii="Times New Roman" w:hAnsi="Times New Roman" w:cs="Times New Roman"/>
          <w:sz w:val="24"/>
          <w:szCs w:val="24"/>
          <w:lang w:eastAsia="en-GB"/>
        </w:rPr>
        <w:t xml:space="preserve"> Retrieved from:  http://</w:t>
      </w:r>
      <w:r w:rsidR="004E2F0E" w:rsidRPr="004E2F0E">
        <w:rPr>
          <w:rFonts w:ascii="Times New Roman" w:hAnsi="Times New Roman" w:cs="Times New Roman"/>
          <w:b/>
          <w:sz w:val="24"/>
          <w:szCs w:val="24"/>
        </w:rPr>
        <w:t xml:space="preserve"> </w:t>
      </w:r>
      <w:r w:rsidR="004E2F0E" w:rsidRPr="004E2F0E">
        <w:rPr>
          <w:rFonts w:ascii="Times New Roman" w:hAnsi="Times New Roman" w:cs="Times New Roman"/>
          <w:b/>
          <w:sz w:val="24"/>
          <w:szCs w:val="24"/>
        </w:rPr>
        <w:t>……………………………………………………………………….</w:t>
      </w:r>
      <w:r w:rsidRPr="0000550E">
        <w:rPr>
          <w:rFonts w:ascii="Times New Roman" w:hAnsi="Times New Roman" w:cs="Times New Roman"/>
          <w:sz w:val="24"/>
          <w:szCs w:val="24"/>
          <w:lang w:eastAsia="en-GB"/>
        </w:rPr>
        <w:t>agement_a_case_study_in_the_us_pallet_industry.pdf</w:t>
      </w:r>
      <w:bookmarkStart w:id="0" w:name="_GoBack"/>
      <w:bookmarkEnd w:id="0"/>
    </w:p>
    <w:sectPr w:rsidR="00253E7E" w:rsidRPr="00DB29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105"/>
    <w:rsid w:val="0000550E"/>
    <w:rsid w:val="000536B6"/>
    <w:rsid w:val="000D605E"/>
    <w:rsid w:val="004E2F0E"/>
    <w:rsid w:val="007B5EAB"/>
    <w:rsid w:val="008579DD"/>
    <w:rsid w:val="00CF4105"/>
    <w:rsid w:val="00DB29A6"/>
    <w:rsid w:val="00DE6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9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CF410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410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579D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9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CF410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410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579D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2017-12-05T18:45:00Z</dcterms:created>
  <dcterms:modified xsi:type="dcterms:W3CDTF">2017-12-05T20:44:00Z</dcterms:modified>
</cp:coreProperties>
</file>